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08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840" w:type="dxa"/>
            <w:gridSpan w:val="10"/>
            <w:tcMar>
              <w:left w:w="0" w:type="dxa"/>
              <w:right w:w="0" w:type="dxa"/>
            </w:tcMar>
          </w:tcPr>
          <w:p w:rsidR="00B64AA8" w:rsidRDefault="00B64AA8"/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767BD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B64AA8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64AA8" w:rsidRDefault="00B64AA8"/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B64AA8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64AA8" w:rsidRDefault="00B64AA8"/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B64AA8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767BD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гражданского права</w:t>
                  </w:r>
                  <w:r>
                    <w:rPr>
                      <w:sz w:val="28"/>
                    </w:rPr>
                    <w:br/>
                    <w:t xml:space="preserve">С. В. </w:t>
                  </w:r>
                  <w:proofErr w:type="spellStart"/>
                  <w:r>
                    <w:rPr>
                      <w:sz w:val="28"/>
                    </w:rPr>
                    <w:t>Матиящук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767BDB" w:rsidRDefault="00767BDB" w:rsidP="00767BDB">
                  <w:r w:rsidRPr="0000366C">
                    <w:rPr>
                      <w:noProof/>
                      <w:lang w:eastAsia="ru-RU"/>
                    </w:rPr>
                    <w:drawing>
                      <wp:inline distT="0" distB="0" distL="0" distR="0" wp14:anchorId="4D756137" wp14:editId="2B1F6861">
                        <wp:extent cx="1123950" cy="4572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9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64AA8" w:rsidRDefault="00B64AA8"/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"/>
            </w:tblGrid>
            <w:tr w:rsidR="00B64AA8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Арбитражный процесс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2026</w:t>
                  </w:r>
                </w:p>
                <w:p w:rsidR="00B64AA8" w:rsidRDefault="00B64AA8">
                  <w:pPr>
                    <w:jc w:val="center"/>
                  </w:pP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 w:rsidP="00767BDB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B64AA8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Арбитражный процесс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B64AA8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64AA8" w:rsidRDefault="00B64AA8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B64AA8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B64AA8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B64AA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64AA8" w:rsidRDefault="00B64AA8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767BDB">
      <w:r>
        <w:br w:type="page" w:clear="all"/>
      </w:r>
    </w:p>
    <w:p w:rsidR="00B64AA8" w:rsidRDefault="00B64AA8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57"/>
        <w:gridCol w:w="57"/>
        <w:gridCol w:w="1240"/>
        <w:gridCol w:w="7156"/>
        <w:gridCol w:w="1096"/>
        <w:gridCol w:w="48"/>
        <w:gridCol w:w="9"/>
        <w:gridCol w:w="35"/>
        <w:gridCol w:w="28"/>
        <w:gridCol w:w="23"/>
        <w:gridCol w:w="34"/>
        <w:gridCol w:w="163"/>
        <w:gridCol w:w="35"/>
        <w:gridCol w:w="51"/>
        <w:gridCol w:w="34"/>
      </w:tblGrid>
      <w:tr w:rsidR="00B64AA8">
        <w:trPr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B64AA8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B64AA8" w:rsidRDefault="00B64AA8"/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EA2F2F">
                  <w:r>
                    <w:rPr>
                      <w:sz w:val="28"/>
                    </w:rPr>
                    <w:t xml:space="preserve">     Цель освоения дисциплины Арбитражный процесс - овладение обучающимися теоретическими знаниями и определенными правоприменительными навыками в области правового регулирования отношений, возникающих между арбитражным судом и другими участниками процесса по поводу рассмотрения и разрешения экономических споров между юридическими лицами и индивидуальными предпринимателями и других дел, подведомственных арбитражным судам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r w:rsidR="00EA2F2F">
                    <w:rPr>
                      <w:sz w:val="28"/>
                    </w:rPr>
                    <w:t>правотворческий</w:t>
                  </w:r>
                  <w:r>
                    <w:rPr>
                      <w:sz w:val="28"/>
                    </w:rPr>
                    <w:t>:</w:t>
                  </w:r>
                  <w:proofErr w:type="gramStart"/>
                  <w:r>
                    <w:rPr>
                      <w:sz w:val="28"/>
                    </w:rPr>
                    <w:br/>
                    <w:t>-</w:t>
                  </w:r>
                  <w:proofErr w:type="gramEnd"/>
                  <w:r>
                    <w:rPr>
                      <w:sz w:val="28"/>
                    </w:rPr>
                    <w:t>раскрыть основы научного понимания нормотворческого процесса;</w:t>
                  </w:r>
                  <w:r>
                    <w:rPr>
                      <w:sz w:val="28"/>
                    </w:rPr>
                    <w:br/>
                    <w:t>- дать систематизированное знание об основных нормативных актах, регламентирующих правотворческий процесс в Российской Федерации;</w:t>
                  </w:r>
                  <w:r>
                    <w:rPr>
                      <w:sz w:val="28"/>
                    </w:rPr>
                    <w:br/>
                    <w:t>- показать сущность законотворчества федерального, регионального, ведомственного, локального;</w:t>
                  </w:r>
                  <w:r>
                    <w:rPr>
                      <w:sz w:val="28"/>
                    </w:rPr>
                    <w:br/>
                    <w:t>- выработка навыков составления гражданско-правовых документов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раво</w:t>
                  </w:r>
                  <w:r w:rsidR="00EA2F2F">
                    <w:rPr>
                      <w:sz w:val="28"/>
                    </w:rPr>
                    <w:t>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способностей проводить консультирование и давать квалифицированные юридические заключения по вопросам гражданского права;</w:t>
                  </w:r>
                  <w:r>
                    <w:rPr>
                      <w:sz w:val="28"/>
                    </w:rPr>
                    <w:br/>
                    <w:t>- осуществлять правовую экспертизу документов;</w:t>
                  </w:r>
                  <w:r>
                    <w:rPr>
                      <w:sz w:val="28"/>
                    </w:rPr>
                    <w:br/>
                    <w:t>- анализировать юридиче</w:t>
                  </w:r>
                  <w:bookmarkStart w:id="0" w:name="_GoBack"/>
                  <w:r>
                    <w:rPr>
                      <w:sz w:val="28"/>
                    </w:rPr>
                    <w:t>с</w:t>
                  </w:r>
                  <w:bookmarkEnd w:id="0"/>
                  <w:r>
                    <w:rPr>
                      <w:sz w:val="28"/>
                    </w:rPr>
                    <w:t>кие факты и гражданско-правовые отношения.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B64AA8" w:rsidRDefault="00B64AA8" w:rsidP="00767BDB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540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65"/>
              <w:gridCol w:w="4390"/>
            </w:tblGrid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t xml:space="preserve">ПК-1 Способен осуществлять поиск, анализировать, </w:t>
                  </w:r>
                  <w:proofErr w:type="gramStart"/>
                  <w:r w:rsidRPr="00767BDB">
                    <w:t>интерпретировать и оценивать</w:t>
                  </w:r>
                  <w:proofErr w:type="gramEnd"/>
                  <w:r w:rsidRPr="00767BD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</w:t>
                  </w:r>
                  <w:r w:rsidRPr="00767BDB">
                    <w:lastRenderedPageBreak/>
                    <w:t>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767BDB" w:rsidRDefault="00767BDB"/>
                <w:p w:rsidR="00B64AA8" w:rsidRPr="00767BDB" w:rsidRDefault="00767BDB">
                  <w:r w:rsidRPr="00767BDB">
                    <w:t xml:space="preserve">ПК-3 </w:t>
                  </w:r>
                  <w:proofErr w:type="gramStart"/>
                  <w:r w:rsidRPr="00767BDB">
                    <w:t>Способен</w:t>
                  </w:r>
                  <w:proofErr w:type="gramEnd"/>
                  <w:r w:rsidRPr="00767BDB"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lastRenderedPageBreak/>
                    <w:t>ПК-1.1. Применяет действующее законодательство при анализе и оценке юридически значимой информации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ПК- 3.3. 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B64AA8" w:rsidRPr="00767BDB" w:rsidRDefault="00B64AA8"/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rPr>
                      <w:b/>
                    </w:rPr>
                    <w:lastRenderedPageBreak/>
                    <w:t>Знает:</w:t>
                  </w:r>
                  <w:r w:rsidRPr="00767BDB">
                    <w:t xml:space="preserve"> </w:t>
                  </w:r>
                  <w:r w:rsidRPr="00767BDB">
                    <w:rPr>
                      <w:highlight w:val="white"/>
                    </w:rPr>
                    <w:t>систему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 в различных отраслях права.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анализировать юридически значимую информацию с опорой на актуальное законодательство, корректно применять нормы права для оценки ситуац</w:t>
                  </w:r>
                  <w:r w:rsidRPr="00767BDB">
                    <w:rPr>
                      <w:highlight w:val="white"/>
                    </w:rPr>
                    <w:lastRenderedPageBreak/>
                    <w:t>ий и принятия решений.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  <w:r w:rsidRPr="00767BDB">
                    <w:t xml:space="preserve"> 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деятельности</w:t>
                  </w:r>
                  <w:proofErr w:type="gramStart"/>
                  <w:r w:rsidRPr="00767BDB">
                    <w:br/>
                  </w:r>
                  <w:r w:rsidRPr="00767BDB">
                    <w:rPr>
                      <w:b/>
                    </w:rPr>
                    <w:t>У</w:t>
                  </w:r>
                  <w:proofErr w:type="gramEnd"/>
                  <w:r w:rsidRPr="00767BDB">
                    <w:rPr>
                      <w:b/>
                    </w:rPr>
                    <w:t>меет: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систему действующего законодательства РФ, регулирующего права и законные интересы участников различных правоотношений 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в ходе профессиональной деятельности, направленной на исполнение законодательства РФ различными субъектами права.</w:t>
                  </w:r>
                </w:p>
              </w:tc>
            </w:tr>
          </w:tbl>
          <w:p w:rsidR="00B64AA8" w:rsidRDefault="00B64AA8"/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Дисциплина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право.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Исполнительное производство, Преступления против государственной власти, Конституционное правосудие в сфере национальной безопасности, Нотариат, а также при защите выпускной квалификационной работы и прохождении правоприменительной, преддипломной практик.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- 5 семестр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3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- 3 курс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3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 w:rsidRPr="00767BDB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8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</w:t>
                  </w:r>
                  <w:r>
                    <w:rPr>
                      <w:sz w:val="24"/>
                    </w:rPr>
                    <w:lastRenderedPageBreak/>
                    <w:t xml:space="preserve">защиты нарушенных 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2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</w:t>
                  </w:r>
                  <w:r>
                    <w:rPr>
                      <w:sz w:val="24"/>
                    </w:rPr>
                    <w:lastRenderedPageBreak/>
                    <w:t xml:space="preserve">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64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прав и интересов хозяйствующих субъектов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14. Исполнение решений  </w:t>
                  </w:r>
                  <w:r>
                    <w:rPr>
                      <w:sz w:val="24"/>
                    </w:rPr>
                    <w:lastRenderedPageBreak/>
                    <w:t>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lastRenderedPageBreak/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6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Арбитражное процессуальное право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под редакцией С. Ф. Афанасьева, И. Ю. </w:t>
                  </w:r>
                  <w:proofErr w:type="spellStart"/>
                  <w:r>
                    <w:rPr>
                      <w:sz w:val="28"/>
                    </w:rPr>
                    <w:t>Захарьящевой</w:t>
                  </w:r>
                  <w:proofErr w:type="spellEnd"/>
                  <w:r>
                    <w:rPr>
                      <w:sz w:val="28"/>
                    </w:rPr>
                    <w:t>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726 с. — (Высшее образование). — ISBN 978-5-534-20082-9.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https://urait.ru/bcode/568515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Власов, А. А.  Арбитражный процесс России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 / А. А. Власов, Н. А. </w:t>
                  </w:r>
                  <w:proofErr w:type="spellStart"/>
                  <w:r>
                    <w:rPr>
                      <w:sz w:val="28"/>
                    </w:rPr>
                    <w:t>Сутормин</w:t>
                  </w:r>
                  <w:proofErr w:type="spellEnd"/>
                  <w:r>
                    <w:rPr>
                      <w:sz w:val="28"/>
                    </w:rPr>
                    <w:t xml:space="preserve">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374 с. — (Высшее образование). — ISBN 978-5-534-19268-1.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https://urait.ru/bcode/567095 (дата обращения: 12.05.2025). </w:t>
                  </w:r>
                </w:p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Фомичева, Р. В.  Меры по обеспечению исполнения решений в арбитражном процессе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Р. В. Фомичева ; под редакцией Т. А. Григорьевой.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172 с. — (Высшее образование). — ISBN 978-5-534-11007-4.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https://urait.ru/bcode/565975 (дата обращения: 12.05.2025).</w:t>
                  </w:r>
                </w:p>
              </w:tc>
            </w:tr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Практика применения арбитражного процессуального кодекса РФ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 / ответственный редактор И. В. Решетникова. —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500 с. — (Высшее образование). — ISBN 978-5-534-19260-5.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https://urait.ru/bcode/579594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Винокуров, А. Ю.  Участие прокурора в арбитражном процессе, </w:t>
                  </w:r>
                  <w:r>
                    <w:rPr>
                      <w:sz w:val="28"/>
                    </w:rPr>
                    <w:lastRenderedPageBreak/>
                    <w:t>гражданском и административном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А. Ю. Винокуров. — 17-е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105 с. — (Высшее образование). — ISBN 978-5-534-21087-3.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https://urait.ru/bcode/559310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Скворцов, О. Ю.  Арбитраж (третейское разбирательство) в Российской Федерации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О. Ю. Скворцов.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324 с. — (Высшее образование). — ISBN 978-5-534-17753-4.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https://urait.ru/bcode/563208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Зайцев, А. И.  Комментарий к модельному закону «О третейских судах и третейском разбирательстве» / А. И. Зайцев.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148 с. — (Профессиональные комментарии). — ISBN 978-5-534-08384-2.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https://urait.ru/bcode/564077 (дата обращения: 12.05.2025). </w:t>
                  </w:r>
                </w:p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Гальперин, М. Л.  Гражданский процесс. Ответственность в гражданском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М. Л. Гальперин. 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196 с. — (Высшее образование). — ISBN 978-5-534-19897-3.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https://urait.ru/bcode/557307 (дата обращения: 12.05.2025). </w:t>
                  </w:r>
                </w:p>
                <w:p w:rsidR="00B64AA8" w:rsidRDefault="00B64AA8">
                  <w:pPr>
                    <w:jc w:val="both"/>
                    <w:rPr>
                      <w:sz w:val="28"/>
                    </w:rPr>
                  </w:pP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Википедия: www.wikipedia.ru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Образовательный сайт: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lingualatina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сайт </w:t>
                  </w:r>
                  <w:proofErr w:type="gramStart"/>
                  <w:r>
                    <w:rPr>
                      <w:sz w:val="28"/>
                    </w:rPr>
                    <w:t>Сибирского</w:t>
                  </w:r>
                  <w:proofErr w:type="gramEnd"/>
                  <w:r>
                    <w:rPr>
                      <w:sz w:val="28"/>
                    </w:rPr>
                    <w:t xml:space="preserve"> университета потребительской кооперации (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 xml:space="preserve">):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sibupk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РАСПРОСТРАНЯЕМОГО ПРОГРАММНОГО </w:t>
                  </w:r>
                  <w:r>
                    <w:rPr>
                      <w:b/>
                      <w:sz w:val="32"/>
                    </w:rPr>
                    <w:lastRenderedPageBreak/>
                    <w:t>ОБЕСПЕЧЕНИЯ, В ТОМ ЧИСЛЕ ОТЕЧЕСТВЕННОГО ПРОИЗВОДСТВА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Виртуальный осмотр места </w:t>
                  </w:r>
                  <w:proofErr w:type="spellStart"/>
                  <w:r>
                    <w:rPr>
                      <w:sz w:val="24"/>
                    </w:rPr>
                    <w:t>прои</w:t>
                  </w:r>
                  <w:proofErr w:type="gramStart"/>
                  <w:r>
                    <w:rPr>
                      <w:sz w:val="24"/>
                    </w:rPr>
                    <w:t>c</w:t>
                  </w:r>
                  <w:proofErr w:type="gramEnd"/>
                  <w:r>
                    <w:rPr>
                      <w:sz w:val="24"/>
                    </w:rPr>
                    <w:t>шествия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Наглядные и интерактивные пособия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      </w:r>
                  <w:r>
                    <w:rPr>
                      <w:sz w:val="28"/>
                    </w:rPr>
                    <w:lastRenderedPageBreak/>
                    <w:t>университета.</w:t>
                  </w:r>
                  <w:proofErr w:type="gramEnd"/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68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/>
    <w:sectPr w:rsidR="00B64AA8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A8" w:rsidRDefault="00767BDB">
      <w:r>
        <w:separator/>
      </w:r>
    </w:p>
  </w:endnote>
  <w:endnote w:type="continuationSeparator" w:id="0">
    <w:p w:rsidR="00B64AA8" w:rsidRDefault="0076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A8" w:rsidRDefault="00767BDB">
      <w:r>
        <w:separator/>
      </w:r>
    </w:p>
  </w:footnote>
  <w:footnote w:type="continuationSeparator" w:id="0">
    <w:p w:rsidR="00B64AA8" w:rsidRDefault="00767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A8"/>
    <w:rsid w:val="00767BDB"/>
    <w:rsid w:val="00B64AA8"/>
    <w:rsid w:val="00E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2804</Words>
  <Characters>15984</Characters>
  <Application>Microsoft Office Word</Application>
  <DocSecurity>0</DocSecurity>
  <Lines>133</Lines>
  <Paragraphs>37</Paragraphs>
  <ScaleCrop>false</ScaleCrop>
  <Company/>
  <LinksUpToDate>false</LinksUpToDate>
  <CharactersWithSpaces>18751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2026-08-10T05:17:00Z</dcterms:created>
  <dcterms:modified xsi:type="dcterms:W3CDTF">2026-08-10T06:00:00Z</dcterms:modified>
</cp:coreProperties>
</file>